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Na</w:t>
      </w:r>
      <w:bookmarkStart w:id="0" w:name="_GoBack"/>
      <w:bookmarkEnd w:id="0"/>
      <w:r>
        <w:rPr>
          <w:sz w:val="28"/>
          <w:szCs w:val="28"/>
        </w:rPr>
        <w:t>me</w:t>
      </w:r>
      <w:r>
        <w:rPr>
          <w:rFonts w:hint="default"/>
          <w:sz w:val="28"/>
          <w:szCs w:val="28"/>
          <w:lang w:val="en-US"/>
        </w:rPr>
        <w:t>:Joseph M. Tanquilan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1. Sampling (15 Points)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Using the table below and the stratified sampling technique, compute the sample size using 2% margin error for each hospital. (10 points)</w:t>
      </w:r>
    </w:p>
    <w:tbl>
      <w:tblPr>
        <w:tblStyle w:val="3"/>
        <w:tblW w:w="89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2240"/>
        <w:gridCol w:w="2240"/>
        <w:gridCol w:w="2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Hospital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Population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Sample size, 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22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22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20%</w:t>
            </w:r>
          </w:p>
        </w:tc>
        <w:tc>
          <w:tcPr>
            <w:tcW w:w="224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.20*1390=278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10%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.10*1390=139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26%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.26*1390=361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33%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.33*1390=458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13%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.138*1390=191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(N)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highlight w:val="green"/>
                <w:lang w:val="en-US"/>
              </w:rPr>
            </w:pPr>
            <w:r>
              <w:rPr>
                <w:rFonts w:hint="default"/>
                <w:sz w:val="28"/>
                <w:szCs w:val="28"/>
                <w:highlight w:val="green"/>
                <w:lang w:val="en-US"/>
              </w:rPr>
              <w:t>3100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highlight w:val="green"/>
                <w:lang w:val="en-US"/>
              </w:rPr>
            </w:pPr>
            <w:r>
              <w:rPr>
                <w:rFonts w:hint="default"/>
                <w:sz w:val="28"/>
                <w:szCs w:val="28"/>
                <w:highlight w:val="green"/>
                <w:lang w:val="en-US"/>
              </w:rPr>
              <w:t>1%</w:t>
            </w:r>
          </w:p>
        </w:tc>
        <w:tc>
          <w:tcPr>
            <w:tcW w:w="22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sz w:val="28"/>
                <w:szCs w:val="28"/>
                <w:highlight w:val="green"/>
                <w:lang w:val="en-US"/>
              </w:rPr>
            </w:pPr>
            <w:r>
              <w:rPr>
                <w:rFonts w:hint="default"/>
                <w:sz w:val="28"/>
                <w:szCs w:val="28"/>
                <w:highlight w:val="green"/>
                <w:lang w:val="en-US"/>
              </w:rPr>
              <w:t>1390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b. Compute the sample size required for each of the following populations. Sample size must be a whole number. (5 Points)</w:t>
      </w:r>
    </w:p>
    <w:p>
      <w:pPr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a. </w:t>
      </w:r>
      <w:r>
        <w:rPr>
          <w:sz w:val="28"/>
          <w:szCs w:val="28"/>
        </w:rPr>
        <w:tab/>
      </w:r>
      <w:r>
        <w:rPr>
          <w:sz w:val="28"/>
          <w:szCs w:val="28"/>
        </w:rPr>
        <w:t>N=3000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e=3%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E2EFD9" w:themeFill="accent6" w:themeFillTint="33"/>
        </w:rPr>
        <w:t>n=</w:t>
      </w:r>
      <w:r>
        <w:rPr>
          <w:rFonts w:hint="default"/>
          <w:sz w:val="28"/>
          <w:szCs w:val="28"/>
          <w:shd w:val="clear" w:color="auto" w:fill="E2EFD9" w:themeFill="accent6" w:themeFillTint="33"/>
          <w:lang w:val="en-US"/>
        </w:rPr>
        <w:t>810</w:t>
      </w:r>
    </w:p>
    <w:p>
      <w:pPr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b. </w:t>
      </w:r>
      <w:r>
        <w:rPr>
          <w:sz w:val="28"/>
          <w:szCs w:val="28"/>
        </w:rPr>
        <w:tab/>
      </w:r>
      <w:r>
        <w:rPr>
          <w:sz w:val="28"/>
          <w:szCs w:val="28"/>
        </w:rPr>
        <w:t>N=2500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e=2.5%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E2EFD9" w:themeFill="accent6" w:themeFillTint="33"/>
        </w:rPr>
        <w:t>n=</w:t>
      </w:r>
      <w:r>
        <w:rPr>
          <w:rFonts w:hint="default"/>
          <w:sz w:val="28"/>
          <w:szCs w:val="28"/>
          <w:shd w:val="clear" w:color="auto" w:fill="E2EFD9" w:themeFill="accent6" w:themeFillTint="33"/>
          <w:lang w:val="en-US"/>
        </w:rPr>
        <w:t>975</w:t>
      </w:r>
    </w:p>
    <w:p>
      <w:r>
        <w:tab/>
      </w: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sz w:val="28"/>
          <w:szCs w:val="28"/>
        </w:rPr>
      </w:pPr>
      <w:r>
        <w:rPr>
          <w:sz w:val="28"/>
          <w:szCs w:val="28"/>
        </w:rPr>
        <w:t>2. Statistical Notations (10 Points)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a. Write the following as statistical notation. (2 Points)</w:t>
      </w:r>
    </w:p>
    <w:p>
      <w:pPr>
        <w:spacing w:after="0" w:line="240" w:lineRule="auto"/>
        <w:contextualSpacing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1. (x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)+ (x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)+(x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)+ (x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)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E2EFD9" w:themeFill="accent6" w:themeFillTint="33"/>
        </w:rPr>
        <w:t>Answer:</w:t>
      </w:r>
      <w:r>
        <w:rPr>
          <w:rFonts w:hint="default"/>
          <w:sz w:val="28"/>
          <w:szCs w:val="28"/>
          <w:shd w:val="clear" w:color="auto" w:fill="E2EFD9" w:themeFill="accent6" w:themeFillTint="33"/>
          <w:lang w:val="en-US"/>
        </w:rPr>
        <w:t>36</w:t>
      </w:r>
    </w:p>
    <w:p>
      <w:pPr>
        <w:spacing w:after="0" w:line="240" w:lineRule="auto"/>
        <w:contextualSpacing/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2. x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x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x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x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x</w:t>
      </w:r>
      <w:r>
        <w:rPr>
          <w:sz w:val="28"/>
          <w:szCs w:val="28"/>
          <w:vertAlign w:val="subscript"/>
        </w:rPr>
        <w:t>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shd w:val="clear" w:color="auto" w:fill="E2EFD9" w:themeFill="accent6" w:themeFillTint="33"/>
        </w:rPr>
        <w:t xml:space="preserve">Answer: </w:t>
      </w:r>
      <w:r>
        <w:rPr>
          <w:rFonts w:hint="default"/>
          <w:sz w:val="28"/>
          <w:szCs w:val="28"/>
          <w:shd w:val="clear" w:color="auto" w:fill="E2EFD9" w:themeFill="accent6" w:themeFillTint="33"/>
          <w:lang w:val="en-US"/>
        </w:rPr>
        <w:t>255</w:t>
      </w:r>
    </w:p>
    <w:p>
      <w:pPr>
        <w:spacing w:after="0" w:line="240" w:lineRule="auto"/>
        <w:contextualSpacing/>
        <w:jc w:val="both"/>
        <w:rPr>
          <w:sz w:val="28"/>
          <w:szCs w:val="28"/>
          <w:vertAlign w:val="superscript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b. Evaluate the following:</w:t>
      </w:r>
    </w:p>
    <w:tbl>
      <w:tblPr>
        <w:tblStyle w:val="3"/>
        <w:tblpPr w:leftFromText="180" w:rightFromText="180" w:vertAnchor="text" w:horzAnchor="margin" w:tblpY="-8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70"/>
        <w:gridCol w:w="1170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  <w:vertAlign w:val="subscript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22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0" w:line="240" w:lineRule="auto"/>
        <w:contextualSpacing/>
        <m:rPr/>
        <w:rPr>
          <w:rFonts w:hAnsi="Cambria Math"/>
          <w:i w:val="0"/>
          <w:sz w:val="28"/>
          <w:szCs w:val="28"/>
        </w:rPr>
      </w:pPr>
    </w:p>
    <w:p>
      <w:pPr>
        <w:spacing w:after="0" w:line="240" w:lineRule="auto"/>
        <w:contextualSpacing/>
        <m:rPr/>
        <w:rPr>
          <w:rFonts w:hAnsi="Cambria Math"/>
          <w:i w:val="0"/>
          <w:sz w:val="28"/>
          <w:szCs w:val="28"/>
        </w:rPr>
      </w:pPr>
    </w:p>
    <w:p>
      <w:pPr>
        <w:spacing w:after="0" w:line="240" w:lineRule="auto"/>
        <w:contextualSpacing/>
        <m:rPr/>
        <w:rPr>
          <w:rFonts w:hAnsi="Cambria Math"/>
          <w:i w:val="0"/>
          <w:sz w:val="28"/>
          <w:szCs w:val="28"/>
        </w:rPr>
      </w:pPr>
    </w:p>
    <w:p>
      <w:pPr>
        <w:spacing w:after="0" w:line="240" w:lineRule="auto"/>
        <w:contextualSpacing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  <w:sz w:val="28"/>
              <w:szCs w:val="28"/>
            </w:rPr>
            <m:t>3.)</m:t>
          </m:r>
          <m:nary>
            <m:naryPr>
              <m:chr m:val="∑"/>
              <m:grow m:val="1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ascii="Cambria Math" w:hAnsi="Cambria Math"/>
                  <w:sz w:val="28"/>
                  <w:szCs w:val="28"/>
                </w:rPr>
                <m:t>i=3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ascii="Cambria Math" w:hAnsi="Cambria Math"/>
                  <w:sz w:val="28"/>
                  <w:szCs w:val="28"/>
                </w:rPr>
                <m:t>5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nary>
        </m:oMath>
      </m:oMathPara>
    </w:p>
    <w:p>
      <w:pPr>
        <w:shd w:val="clear" w:color="auto" w:fill="E2EFD9" w:themeFill="accent6" w:themeFillTint="33"/>
        <w:spacing w:after="0" w:line="240" w:lineRule="auto"/>
        <w:contextualSpacing/>
        <w:rPr>
          <w:rFonts w:hint="default"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Answer: </w:t>
      </w:r>
      <w:r>
        <w:rPr>
          <w:rFonts w:hint="default" w:eastAsiaTheme="minorEastAsia"/>
          <w:sz w:val="28"/>
          <w:szCs w:val="28"/>
          <w:lang w:val="en-US"/>
        </w:rPr>
        <w:t>34</w:t>
      </w:r>
    </w:p>
    <w:p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>
      <w:pPr>
        <w:spacing w:after="0" w:line="240" w:lineRule="auto"/>
        <w:contextualSpacing/>
        <w:rPr>
          <w:sz w:val="28"/>
          <w:szCs w:val="28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  <w:sz w:val="28"/>
              <w:szCs w:val="28"/>
            </w:rPr>
            <m:t>4.)</m:t>
          </m:r>
          <m:nary>
            <m:naryPr>
              <m:chr m:val="∑"/>
              <m:grow m:val="1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m:rPr/>
                <w:rPr>
                  <w:rFonts w:ascii="Cambria Math" w:hAnsi="Cambria Math"/>
                  <w:sz w:val="28"/>
                  <w:szCs w:val="28"/>
                </w:rPr>
                <m:t>i=1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b>
            <m:sup>
              <m:r>
                <m:rPr/>
                <w:rPr>
                  <w:rFonts w:ascii="Cambria Math" w:hAnsi="Cambria Math"/>
                  <w:sz w:val="28"/>
                  <w:szCs w:val="28"/>
                </w:rPr>
                <m:t>3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nary>
          <m:r>
            <m:rPr/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/>
                <w:rPr>
                  <w:rFonts w:ascii="Cambria Math" w:hAnsi="Cambria Math"/>
                  <w:sz w:val="28"/>
                  <w:szCs w:val="28"/>
                </w:rPr>
                <m:t>z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  <m:sub>
              <m:r>
                <m:rPr/>
                <w:rPr>
                  <w:rFonts w:ascii="Cambria Math" w:hAnsi="Cambria Math"/>
                  <w:sz w:val="28"/>
                  <w:szCs w:val="28"/>
                </w:rPr>
                <m:t>i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b>
          </m:sSub>
          <m:r>
            <m:rPr/>
            <w:rPr>
              <w:rFonts w:ascii="Cambria Math" w:hAnsi="Cambria Math"/>
              <w:sz w:val="28"/>
              <w:szCs w:val="28"/>
            </w:rPr>
            <m:t>+2</m:t>
          </m:r>
        </m:oMath>
      </m:oMathPara>
    </w:p>
    <w:p>
      <w:pPr>
        <w:shd w:val="clear" w:color="auto" w:fill="E2EFD9" w:themeFill="accent6" w:themeFillTint="33"/>
        <w:spacing w:after="0" w:line="240" w:lineRule="auto"/>
        <w:contextualSpacing/>
        <w:rPr>
          <w:rFonts w:hint="default"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>Answer:</w:t>
      </w:r>
      <w:r>
        <w:rPr>
          <w:rFonts w:hint="default" w:eastAsiaTheme="minorEastAsia"/>
          <w:sz w:val="28"/>
          <w:szCs w:val="28"/>
          <w:lang w:val="en-US"/>
        </w:rPr>
        <w:t>36</w:t>
      </w:r>
    </w:p>
    <w:p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>
      <w:pPr>
        <w:spacing w:after="0" w:line="240" w:lineRule="auto"/>
        <w:contextualSpacing/>
        <w:rPr>
          <w:rFonts w:eastAsiaTheme="minorEastAsia"/>
          <w:sz w:val="28"/>
          <w:szCs w:val="28"/>
        </w:rPr>
      </w:pPr>
    </w:p>
    <w:p>
      <w:pPr>
        <w:spacing w:after="0" w:line="240" w:lineRule="auto"/>
        <w:contextualSpacing/>
        <w:rPr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m:rPr/>
                <w:rPr>
                  <w:rFonts w:ascii="Cambria Math" w:hAnsi="Cambria Math"/>
                  <w:sz w:val="28"/>
                  <w:szCs w:val="28"/>
                </w:rPr>
                <m:t>5.)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grow m:val="1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i=2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ub>
                    <m:sup>
                      <m:r>
                        <m:rPr/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i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>
                  </m:nary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  <m:sup>
              <m:r>
                <m:rPr/>
                <w:rPr>
                  <w:rFonts w:ascii="Cambria Math" w:hAnsi="Cambria Math"/>
                  <w:sz w:val="28"/>
                  <w:szCs w:val="28"/>
                </w:rPr>
                <m:t>2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up>
          </m:sSup>
        </m:oMath>
      </m:oMathPara>
    </w:p>
    <w:p>
      <w:pPr>
        <w:shd w:val="clear" w:color="auto" w:fill="E2EFD9" w:themeFill="accent6" w:themeFillTint="33"/>
        <w:spacing w:after="0" w:line="240" w:lineRule="auto"/>
        <w:contextualSpacing/>
        <w:rPr>
          <w:rFonts w:hint="default"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Answer: </w:t>
      </w:r>
      <w:r>
        <w:rPr>
          <w:rFonts w:hint="default" w:eastAsiaTheme="minorEastAsia"/>
          <w:sz w:val="28"/>
          <w:szCs w:val="28"/>
          <w:lang w:val="en-US"/>
        </w:rPr>
        <w:t>4096</w:t>
      </w:r>
    </w:p>
    <w:p>
      <w:pPr>
        <w:rPr>
          <w:sz w:val="24"/>
          <w:szCs w:val="24"/>
        </w:rPr>
      </w:pPr>
    </w:p>
    <w:p/>
    <w:p>
      <w:r>
        <w:br w:type="page"/>
      </w:r>
    </w:p>
    <w:p>
      <w:r>
        <w:t>3. Construct the frequency distribution table of the data below: (10 points)</w:t>
      </w:r>
    </w:p>
    <w:p>
      <w:r>
        <w:t>IQ Scores of graduate students of a certain university</w:t>
      </w:r>
    </w:p>
    <w:tbl>
      <w:tblPr>
        <w:tblStyle w:val="3"/>
        <w:tblW w:w="98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18"/>
        <w:gridCol w:w="918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115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120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121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122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102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113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92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102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101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" w:hRule="atLeast"/>
        </w:trPr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90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114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103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105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100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112</w:t>
            </w:r>
          </w:p>
        </w:tc>
      </w:tr>
    </w:tbl>
    <w:p>
      <w:r>
        <w:t>Include Class Mark, Class Boundary, Relative Frequency in %</w:t>
      </w:r>
    </w:p>
    <w:p/>
    <w:p>
      <w:pPr>
        <w:shd w:val="clear" w:color="auto" w:fill="E2EFD9" w:themeFill="accent6" w:themeFillTint="3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Answer:</w:t>
      </w:r>
    </w:p>
    <w:tbl>
      <w:tblPr>
        <w:tblStyle w:val="3"/>
        <w:tblW w:w="98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2013"/>
        <w:gridCol w:w="2013"/>
        <w:gridCol w:w="1871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IQ Scores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Frequency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Class Mark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Class Boundary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r>
              <w:rPr>
                <w:lang w:val="en-US"/>
              </w:rPr>
              <w:t>Relative Frequency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90-92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 91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89.5- 92.5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93-100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IIIII-IIIII-II 96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92.5 - 100.5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101-105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IIIII-IIIII-II 103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100.5 - 105.5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106-110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IIIII-II 108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105.5 -110.5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111-115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IIIII-IIIII-IIIII-I 113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110.5 - 115.5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116-121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 118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115.5 - 121.5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121-122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I 121</w:t>
            </w:r>
          </w:p>
        </w:tc>
        <w:tc>
          <w:tcPr>
            <w:tcW w:w="1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120.5 - 122.5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.19</w:t>
            </w:r>
          </w:p>
        </w:tc>
      </w:tr>
    </w:tbl>
    <w:p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0E"/>
    <w:rsid w:val="0007660E"/>
    <w:rsid w:val="00144B12"/>
    <w:rsid w:val="00380367"/>
    <w:rsid w:val="003B5B47"/>
    <w:rsid w:val="0057080E"/>
    <w:rsid w:val="00665BFB"/>
    <w:rsid w:val="00A0360C"/>
    <w:rsid w:val="00AA218E"/>
    <w:rsid w:val="00D61EFE"/>
    <w:rsid w:val="00EA6BAA"/>
    <w:rsid w:val="00FE2090"/>
    <w:rsid w:val="5AF53A26"/>
    <w:rsid w:val="7673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1328</Characters>
  <Lines>11</Lines>
  <Paragraphs>3</Paragraphs>
  <TotalTime>123</TotalTime>
  <ScaleCrop>false</ScaleCrop>
  <LinksUpToDate>false</LinksUpToDate>
  <CharactersWithSpaces>1557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2021-04-08T00:26:00Z</dcterms:created>
  <dc:creator>draems</dc:creator>
  <cp:lastModifiedBy>joseph tanquilan</cp:lastModifiedBy>
  <dcterms:modified xsi:type="dcterms:W3CDTF">2021-04-15T04:40:10Z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